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F038D" w:rsidRPr="003F038D">
              <w:rPr>
                <w:rFonts w:ascii="Tahoma" w:hAnsi="Tahoma" w:cs="Tahoma"/>
                <w:sz w:val="20"/>
                <w:szCs w:val="20"/>
              </w:rPr>
              <w:t>Инструмент электрический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3F038D" w:rsidRDefault="00580E57" w:rsidP="003F038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F038D" w:rsidRPr="003F038D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28.24.11.000</w:t>
            </w:r>
            <w:r w:rsidR="003F038D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3F038D" w:rsidRPr="003F038D">
              <w:rPr>
                <w:rFonts w:ascii="Tahoma" w:hAnsi="Tahoma" w:cs="Tahoma"/>
                <w:color w:val="auto"/>
                <w:sz w:val="20"/>
                <w:szCs w:val="20"/>
              </w:rPr>
              <w:t>Инструменты ручные электрические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3F038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Паяльник 220в (60 ВТ)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7219-83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3F038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Паяльник 40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7219-83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3F038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Фонарик налобный аккумуляторный "третий глаз" 3 режима 10 LED 3хААА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12.44616-94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3F038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Фонарь аккумуляторный ФАГ-Р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ударопрочный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12.44616-94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3F038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аккумуляторный шахтный СГД-5М.05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12-0165494.014-89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3F038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шахтный, головной, светодиодный, аккумуляторный 3,6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св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товой поток не менее 47 лм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12.44616-94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038D" w:rsidRDefault="003F03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00A6C">
    <w:pPr>
      <w:pStyle w:val="a5"/>
      <w:jc w:val="right"/>
    </w:pPr>
    <w:fldSimple w:instr=" PAGE ">
      <w:r w:rsidR="003F038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6C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3F038D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63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04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13</cp:revision>
  <cp:lastPrinted>2018-12-17T08:13:00Z</cp:lastPrinted>
  <dcterms:created xsi:type="dcterms:W3CDTF">2019-02-28T09:42:00Z</dcterms:created>
  <dcterms:modified xsi:type="dcterms:W3CDTF">2019-03-11T07:49:00Z</dcterms:modified>
</cp:coreProperties>
</file>